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E57E62" w14:paraId="68CB6739" w14:textId="77777777" w:rsidTr="00E57E62">
        <w:trPr>
          <w:cantSplit/>
          <w:trHeight w:val="306"/>
        </w:trPr>
        <w:tc>
          <w:tcPr>
            <w:tcW w:w="9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D23969" w14:textId="7A76E773" w:rsidR="00E57E62" w:rsidRDefault="00E57E62" w:rsidP="00B079A8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</w:rPr>
            </w:pPr>
            <w:bookmarkStart w:id="0" w:name="_Hlk39484571"/>
            <w:bookmarkStart w:id="1" w:name="_Hlk39584249"/>
            <w:r>
              <w:rPr>
                <w:b/>
                <w:sz w:val="22"/>
              </w:rPr>
              <w:t xml:space="preserve">WNIOSEK </w:t>
            </w:r>
          </w:p>
          <w:p w14:paraId="3E9A112D" w14:textId="412CFBED" w:rsidR="00E57E62" w:rsidRDefault="00E57E62" w:rsidP="00B079A8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 ustalenie lokalizacji inwestycji celu publicznego</w:t>
            </w:r>
          </w:p>
          <w:p w14:paraId="2A313480" w14:textId="3DB76BE8" w:rsidR="00E57E62" w:rsidRDefault="00E57E62" w:rsidP="00B079A8">
            <w:pPr>
              <w:tabs>
                <w:tab w:val="right" w:pos="9639"/>
              </w:tabs>
              <w:spacing w:before="60" w:after="60"/>
              <w:jc w:val="center"/>
            </w:pPr>
            <w:r>
              <w:rPr>
                <w:b/>
                <w:sz w:val="22"/>
              </w:rPr>
              <w:t>albo warunków zabudowy</w:t>
            </w:r>
          </w:p>
          <w:p w14:paraId="06F15B19" w14:textId="77777777" w:rsidR="00E57E62" w:rsidRDefault="00E57E62" w:rsidP="00B079A8">
            <w:pPr>
              <w:tabs>
                <w:tab w:val="right" w:pos="9639"/>
              </w:tabs>
              <w:spacing w:before="60" w:after="60"/>
              <w:jc w:val="center"/>
            </w:pPr>
            <w:r>
              <w:rPr>
                <w:b/>
                <w:sz w:val="22"/>
              </w:rPr>
              <w:t xml:space="preserve">o ustalenie warunków zabudowy </w:t>
            </w:r>
          </w:p>
        </w:tc>
      </w:tr>
      <w:tr w:rsidR="00E57E62" w14:paraId="09A97C24" w14:textId="77777777" w:rsidTr="00E57E62">
        <w:trPr>
          <w:cantSplit/>
          <w:trHeight w:val="394"/>
        </w:trPr>
        <w:tc>
          <w:tcPr>
            <w:tcW w:w="9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12CAC4" w14:textId="77777777" w:rsidR="00E57E62" w:rsidRDefault="00E57E62" w:rsidP="00B079A8">
            <w:pPr>
              <w:tabs>
                <w:tab w:val="right" w:pos="9639"/>
              </w:tabs>
              <w:snapToGrid w:val="0"/>
              <w:spacing w:before="60" w:after="60"/>
              <w:jc w:val="center"/>
              <w:rPr>
                <w:b/>
                <w:sz w:val="22"/>
              </w:rPr>
            </w:pPr>
          </w:p>
        </w:tc>
      </w:tr>
    </w:tbl>
    <w:p w14:paraId="25573A90" w14:textId="77777777" w:rsidR="00B05033" w:rsidRDefault="00B05033" w:rsidP="00B73AE6">
      <w:pPr>
        <w:pStyle w:val="ODNONIKtreodnonika"/>
        <w:rPr>
          <w:b/>
          <w:spacing w:val="-2"/>
        </w:rPr>
      </w:pPr>
    </w:p>
    <w:p w14:paraId="7C4A5B1B" w14:textId="412E639E" w:rsidR="00702973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p w14:paraId="2BB06ECE" w14:textId="77777777" w:rsidR="00791B8A" w:rsidRPr="00180857" w:rsidRDefault="00791B8A" w:rsidP="00B73AE6">
      <w:pPr>
        <w:pStyle w:val="ODNONIKtreodnonika"/>
        <w:rPr>
          <w:spacing w:val="-2"/>
        </w:rPr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7C707FF5" w14:textId="4BAF149A" w:rsidR="00791B8A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B589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5A31259A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B589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667E479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8208D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25764BBA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1F6CDFD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8208D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B589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162D4016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16B643D8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633EDCDD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0B3CACE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58535D1F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8208D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lastRenderedPageBreak/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B589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B589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50AAE765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B58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B58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B58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B589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B589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B589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76A4E721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8208D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6B51323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8208D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11D94C5B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8208D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FE7922E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8208D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836493C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8208D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B58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B58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B58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5F209843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8208D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4087FFC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DDD19E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16A8564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4534B79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7129BE3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6FE1501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B58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B58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59434226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B589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B589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B589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C2F8693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208D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124A03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3BA9BAF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8208DE" w:rsidRPr="008208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4C530BD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B58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B589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D0FED82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8208D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46A1ADF9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208D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16B60F9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208D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B589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B589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42BE8BA4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8208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50F50155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8208D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2F4D2F1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8208D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B58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B58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B58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B58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B58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32544CB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8208D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FB4C89E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8208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14CD5E9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8208D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C3716F2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8208D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B58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B58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B58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B58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9E11" w14:textId="77777777" w:rsidR="003B5896" w:rsidRDefault="003B5896" w:rsidP="005F02B9">
      <w:r>
        <w:separator/>
      </w:r>
    </w:p>
    <w:p w14:paraId="6945DCDF" w14:textId="77777777" w:rsidR="003B5896" w:rsidRDefault="003B5896" w:rsidP="005F02B9"/>
    <w:p w14:paraId="38374A07" w14:textId="77777777" w:rsidR="003B5896" w:rsidRDefault="003B5896" w:rsidP="005F02B9"/>
    <w:p w14:paraId="3C1FC16A" w14:textId="77777777" w:rsidR="003B5896" w:rsidRDefault="003B5896"/>
  </w:endnote>
  <w:endnote w:type="continuationSeparator" w:id="0">
    <w:p w14:paraId="5D42C3FC" w14:textId="77777777" w:rsidR="003B5896" w:rsidRDefault="003B5896" w:rsidP="005F02B9">
      <w:r>
        <w:continuationSeparator/>
      </w:r>
    </w:p>
    <w:p w14:paraId="656592A8" w14:textId="77777777" w:rsidR="003B5896" w:rsidRDefault="003B5896" w:rsidP="005F02B9"/>
    <w:p w14:paraId="04B81765" w14:textId="77777777" w:rsidR="003B5896" w:rsidRDefault="003B5896" w:rsidP="005F02B9"/>
    <w:p w14:paraId="2566216F" w14:textId="77777777" w:rsidR="003B5896" w:rsidRDefault="003B5896"/>
  </w:endnote>
  <w:endnote w:type="continuationNotice" w:id="1">
    <w:p w14:paraId="35B00999" w14:textId="77777777" w:rsidR="003B5896" w:rsidRDefault="003B5896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291FFCAF" w14:textId="77777777" w:rsidR="00C55C4A" w:rsidRDefault="00C55C4A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B2D95E6" w14:textId="77777777" w:rsidR="00C55C4A" w:rsidRDefault="00C55C4A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EDC679B" w14:textId="77777777" w:rsidR="00C55C4A" w:rsidRDefault="00C55C4A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55C4A" w14:paraId="242C4260" w14:textId="77777777" w:rsidTr="00880CF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5EEC" w14:textId="77777777" w:rsidR="00C55C4A" w:rsidRDefault="00C55C4A" w:rsidP="00880CFB">
            <w:pPr>
              <w:jc w:val="both"/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55C4A" w14:paraId="0B192DDF" w14:textId="77777777" w:rsidTr="00880CF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3105" w14:textId="77777777" w:rsidR="00C55C4A" w:rsidRPr="003E14A0" w:rsidRDefault="00C55C4A" w:rsidP="00880CFB">
            <w:pPr>
              <w:jc w:val="both"/>
              <w:rPr>
                <w:rFonts w:ascii="Calibri Light" w:hAnsi="Calibri Light"/>
                <w:i/>
              </w:rPr>
            </w:pPr>
            <w:r w:rsidRPr="003E14A0">
              <w:rPr>
                <w:rFonts w:ascii="Calibri Light" w:hAnsi="Calibri Light"/>
                <w:i/>
              </w:rPr>
              <w:t>Administratorem danych osobowych jest Burmistrz Wielichowa  z siedzibą w Wielichowie (64-050) przy ulicy Rynek 10. Z administratorem można skontaktować się mailowo:</w:t>
            </w:r>
            <w:r w:rsidRPr="003E14A0">
              <w:rPr>
                <w:rFonts w:ascii="Calibri Light" w:hAnsi="Calibri Light"/>
                <w:i/>
                <w:u w:val="single"/>
              </w:rPr>
              <w:t xml:space="preserve"> </w:t>
            </w:r>
            <w:hyperlink r:id="rId1" w:history="1">
              <w:r w:rsidRPr="003E14A0">
                <w:rPr>
                  <w:rStyle w:val="Hipercze"/>
                  <w:rFonts w:ascii="Calibri Light" w:eastAsia="Calibri" w:hAnsi="Calibri Light"/>
                  <w:i/>
                </w:rPr>
                <w:t>urzad@wielichowo.pl</w:t>
              </w:r>
            </w:hyperlink>
            <w:r w:rsidRPr="003E14A0">
              <w:rPr>
                <w:rFonts w:ascii="Calibri Light" w:hAnsi="Calibri Light"/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2" w:history="1">
              <w:r w:rsidRPr="003E14A0">
                <w:rPr>
                  <w:rStyle w:val="Hipercze"/>
                  <w:rFonts w:ascii="Calibri Light" w:eastAsia="Calibri" w:hAnsi="Calibri Light"/>
                  <w:i/>
                </w:rPr>
                <w:t>iod@wielichowo.pl</w:t>
              </w:r>
            </w:hyperlink>
            <w:r w:rsidRPr="003E14A0">
              <w:rPr>
                <w:rFonts w:ascii="Calibri Light" w:hAnsi="Calibri Light"/>
                <w:i/>
              </w:rPr>
              <w:t xml:space="preserve"> . </w:t>
            </w:r>
          </w:p>
          <w:p w14:paraId="4F9465FB" w14:textId="77777777" w:rsidR="00C55C4A" w:rsidRPr="002A0F4D" w:rsidRDefault="00C55C4A" w:rsidP="00880CFB">
            <w:pPr>
              <w:jc w:val="both"/>
              <w:rPr>
                <w:rFonts w:ascii="Calibri Light" w:eastAsia="Calibri" w:hAnsi="Calibri Light" w:cs="Calibri Light"/>
                <w:i/>
                <w:color w:val="0000FF"/>
                <w:u w:val="single"/>
              </w:rPr>
            </w:pPr>
            <w:r w:rsidRPr="00F51DE2">
              <w:rPr>
                <w:rFonts w:ascii="Calibri Light" w:hAnsi="Calibri Light" w:cs="Calibri Light"/>
                <w:i/>
              </w:rPr>
              <w:t xml:space="preserve">Dane przetwarzane są dla celów związanych </w:t>
            </w:r>
            <w:r w:rsidRPr="00F51DE2">
              <w:rPr>
                <w:rFonts w:ascii="Calibri Light" w:hAnsi="Calibri Light"/>
                <w:i/>
              </w:rPr>
              <w:t xml:space="preserve">z rozpatrzeniem wniosku o </w:t>
            </w:r>
            <w:r>
              <w:rPr>
                <w:rFonts w:ascii="Calibri Light" w:hAnsi="Calibri Light"/>
                <w:i/>
              </w:rPr>
              <w:t>ustalenie warunków zabudowy</w:t>
            </w:r>
            <w:r w:rsidRPr="00F51DE2">
              <w:rPr>
                <w:rFonts w:ascii="Calibri Light" w:hAnsi="Calibri Light"/>
                <w:i/>
              </w:rPr>
              <w:t xml:space="preserve">, </w:t>
            </w:r>
            <w:r>
              <w:rPr>
                <w:rFonts w:ascii="Calibri Light" w:hAnsi="Calibri Light"/>
                <w:i/>
                <w:lang w:eastAsia="en-US"/>
              </w:rPr>
              <w:t>na podstawie ustawy z dnia 27 marca 2003 r. o planowaniu i zagospodarowaniu przestrzennym.</w:t>
            </w:r>
            <w:r w:rsidRPr="00F51DE2">
              <w:rPr>
                <w:rFonts w:ascii="Calibri Light" w:hAnsi="Calibri Light"/>
                <w:i/>
              </w:rPr>
              <w:br/>
            </w:r>
            <w:r w:rsidRPr="003E14A0">
              <w:rPr>
                <w:rFonts w:ascii="Calibri Light" w:hAnsi="Calibri Light"/>
                <w:i/>
              </w:rPr>
              <w:t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</w:t>
            </w:r>
            <w:r w:rsidRPr="003E14A0">
              <w:rPr>
                <w:rStyle w:val="Hipercze"/>
                <w:rFonts w:eastAsia="Calibri" w:cs="Calibri Light"/>
              </w:rPr>
              <w:t xml:space="preserve"> </w:t>
            </w:r>
            <w:hyperlink r:id="rId3" w:history="1">
              <w:r w:rsidRPr="003E14A0">
                <w:rPr>
                  <w:rStyle w:val="Hipercze"/>
                  <w:rFonts w:ascii="Calibri Light" w:eastAsia="Calibri" w:hAnsi="Calibri Light" w:cs="Calibri Light"/>
                  <w:i/>
                </w:rPr>
                <w:t>https://wielichowo.pl/ochrona-danych-osobowych/</w:t>
              </w:r>
            </w:hyperlink>
          </w:p>
        </w:tc>
      </w:tr>
    </w:tbl>
    <w:p w14:paraId="587F70FC" w14:textId="77777777" w:rsidR="00C55C4A" w:rsidRDefault="00C55C4A" w:rsidP="00FE48A6">
      <w:pPr>
        <w:pStyle w:val="Tekstprzypisukocowego"/>
        <w:spacing w:before="0" w:after="0"/>
        <w:jc w:val="both"/>
      </w:pPr>
    </w:p>
    <w:p w14:paraId="46D4FA6C" w14:textId="154E433F" w:rsidR="00C55C4A" w:rsidRDefault="00C55C4A" w:rsidP="00C55C4A">
      <w:pPr>
        <w:spacing w:before="2"/>
        <w:ind w:left="5040" w:right="146"/>
        <w:jc w:val="center"/>
        <w:rPr>
          <w:sz w:val="18"/>
        </w:rPr>
      </w:pPr>
    </w:p>
    <w:p w14:paraId="600175C3" w14:textId="77777777" w:rsidR="00C55C4A" w:rsidRDefault="00C55C4A" w:rsidP="00FE48A6">
      <w:pPr>
        <w:pStyle w:val="Tekstprzypisukocowego"/>
        <w:spacing w:before="0" w:after="0"/>
        <w:jc w:val="both"/>
      </w:pPr>
      <w:bookmarkStart w:id="28" w:name="_GoBack"/>
      <w:bookmarkEnd w:id="28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8C20" w14:textId="77777777" w:rsidR="003B5896" w:rsidRDefault="003B5896" w:rsidP="005F02B9">
      <w:r>
        <w:separator/>
      </w:r>
    </w:p>
    <w:p w14:paraId="5DA5710E" w14:textId="77777777" w:rsidR="003B5896" w:rsidRDefault="003B5896" w:rsidP="005F02B9"/>
    <w:p w14:paraId="2EEF003A" w14:textId="77777777" w:rsidR="003B5896" w:rsidRDefault="003B5896" w:rsidP="005F02B9"/>
    <w:p w14:paraId="21E87841" w14:textId="77777777" w:rsidR="003B5896" w:rsidRDefault="003B5896"/>
  </w:footnote>
  <w:footnote w:type="continuationSeparator" w:id="0">
    <w:p w14:paraId="1251A40B" w14:textId="77777777" w:rsidR="003B5896" w:rsidRDefault="003B5896" w:rsidP="005F02B9">
      <w:r>
        <w:continuationSeparator/>
      </w:r>
    </w:p>
    <w:p w14:paraId="610EF7A9" w14:textId="77777777" w:rsidR="003B5896" w:rsidRDefault="003B5896" w:rsidP="005F02B9"/>
    <w:p w14:paraId="163FFB0B" w14:textId="77777777" w:rsidR="003B5896" w:rsidRDefault="003B5896" w:rsidP="005F02B9"/>
    <w:p w14:paraId="2F8E9702" w14:textId="77777777" w:rsidR="003B5896" w:rsidRDefault="003B5896"/>
  </w:footnote>
  <w:footnote w:type="continuationNotice" w:id="1">
    <w:p w14:paraId="282247AB" w14:textId="77777777" w:rsidR="003B5896" w:rsidRDefault="003B589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5BCE"/>
    <w:multiLevelType w:val="hybridMultilevel"/>
    <w:tmpl w:val="82F0BEF2"/>
    <w:lvl w:ilvl="0" w:tplc="CAB665A0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w w:val="99"/>
        <w:sz w:val="19"/>
        <w:szCs w:val="19"/>
        <w:lang w:val="pl-PL" w:eastAsia="pl-PL" w:bidi="pl-PL"/>
      </w:rPr>
    </w:lvl>
    <w:lvl w:ilvl="1" w:tplc="03CCE982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 w:hint="default"/>
        <w:w w:val="99"/>
        <w:sz w:val="19"/>
        <w:szCs w:val="19"/>
        <w:lang w:val="pl-PL" w:eastAsia="pl-PL" w:bidi="pl-PL"/>
      </w:rPr>
    </w:lvl>
    <w:lvl w:ilvl="2" w:tplc="DACC821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6000FC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BA48C6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EB1C43B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49DA9A1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A466FC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55AB0F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6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33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3759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233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B5896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7B19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77AF3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1B8A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08DE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5033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5C4A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57E62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77CAA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C55C4A"/>
    <w:pPr>
      <w:autoSpaceDE w:val="0"/>
      <w:autoSpaceDN w:val="0"/>
      <w:spacing w:before="0" w:after="0"/>
      <w:ind w:left="118"/>
    </w:pPr>
    <w:rPr>
      <w:rFonts w:eastAsia="Arial"/>
      <w:iCs w:val="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C4A"/>
    <w:rPr>
      <w:rFonts w:ascii="Arial" w:eastAsia="Arial" w:hAnsi="Arial" w:cs="Arial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C55C4A"/>
    <w:pPr>
      <w:autoSpaceDE w:val="0"/>
      <w:autoSpaceDN w:val="0"/>
      <w:spacing w:before="0" w:after="0"/>
      <w:ind w:left="118"/>
    </w:pPr>
    <w:rPr>
      <w:rFonts w:eastAsia="Arial"/>
      <w:iCs w:val="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C4A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elichowo.pl/ochrona-danych-osobowych/" TargetMode="External"/><Relationship Id="rId2" Type="http://schemas.openxmlformats.org/officeDocument/2006/relationships/hyperlink" Target="mailto:iod@wielichowo.pl" TargetMode="External"/><Relationship Id="rId1" Type="http://schemas.openxmlformats.org/officeDocument/2006/relationships/hyperlink" Target="mailto:urzad@wiel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E5-DF94-438D-9D1A-92393A7C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2547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        Czy wnioskodawca jest właścicielem lub użytkownikiem wieczystym? </vt:lpstr>
      <vt:lpstr>        Nazwa inwestycji: …………………………………………………………………………………………………….</vt:lpstr>
      <vt:lpstr>        Sposób wyznaczenia terenu inwestycji, wskazanego w punkcie 6:</vt:lpstr>
      <vt:lpstr>        W przypadku gdy inwestycja dotyczy istniejącej zabudowy i zagospodarowania teren</vt:lpstr>
      <vt:lpstr>        Obecny sposób zagospodarowania terenu inwestycji ):</vt:lpstr>
      <vt:lpstr>        Projektowany sposób zagospodarowania terenu inwestycji9):</vt:lpstr>
      <vt:lpstr>        Parametry dotyczące terenu inwestycji:</vt:lpstr>
      <vt:lpstr>        Sposób oddziaływania, w przypadku gdy obszar oddziaływania obiektu wykracza poza</vt:lpstr>
      <vt:lpstr>        Dane charakteryzujące wpływ inwestycji na środowisko, w szczególności określenie</vt:lpstr>
      <vt:lpstr>        Inwestycja dotyczy budowy wolnostojącego, nie więcej niż dwukondygnacyjnego budy</vt:lpstr>
      <vt:lpstr>        &lt;☐&gt;  tak         &lt;☐&gt;  nie </vt:lpstr>
      <vt:lpstr>        Inwestycja dotyczy budowy wolnostojącego, parterowego budynku rekreacji indywidu</vt:lpstr>
      <vt:lpstr>        Inwestycja dotyczy ustalenia lokalizacji inwestycji celu publicznego oraz został</vt:lpstr>
      <vt:lpstr>        Łączna powierzchnia sprzedaży w metrach kwadratowych, w przypadku gdy inwestycja</vt:lpstr>
      <vt:lpstr>        Powierzchnia gospodarstwa rolnego w metrach kwadratowych, w przypadku gdy inwest</vt:lpstr>
      <vt:lpstr>        Inne informacje, w przypadku gdy inwestycja dotyczy zakładu o zwiększonym lub du</vt:lpstr>
      <vt:lpstr>        Dodatkowe informacje dotyczące terenu inwestycji3): ………………………………………...……………..….</vt:lpstr>
      <vt:lpstr>        Dostęp do drogi publicznej:</vt:lpstr>
      <vt:lpstr>        Wnioskowana liczba miejsc do parkowania:</vt:lpstr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Kaczmarek</dc:creator>
  <cp:lastModifiedBy>Piotr Węglarz</cp:lastModifiedBy>
  <cp:revision>8</cp:revision>
  <cp:lastPrinted>2022-01-10T12:21:00Z</cp:lastPrinted>
  <dcterms:created xsi:type="dcterms:W3CDTF">2022-01-10T09:44:00Z</dcterms:created>
  <dcterms:modified xsi:type="dcterms:W3CDTF">2022-01-10T12:21:00Z</dcterms:modified>
</cp:coreProperties>
</file>